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>From:</w:t>
      </w:r>
      <w:r>
        <w:rPr>
          <w:rFonts w:ascii="Calibri" w:hAnsi="Calibri" w:cs="Calibri"/>
          <w:sz w:val="30"/>
          <w:szCs w:val="30"/>
        </w:rPr>
        <w:t xml:space="preserve"> Paul Carelli [</w:t>
      </w:r>
      <w:hyperlink r:id="rId4" w:history="1">
        <w:r>
          <w:rPr>
            <w:rFonts w:ascii="Calibri" w:hAnsi="Calibri" w:cs="Calibri"/>
            <w:color w:val="285287"/>
            <w:sz w:val="30"/>
            <w:szCs w:val="30"/>
          </w:rPr>
          <w:t>mailto:pcarelli@caldwell-nj.com</w:t>
        </w:r>
      </w:hyperlink>
      <w:r>
        <w:rPr>
          <w:rFonts w:ascii="Calibri" w:hAnsi="Calibri" w:cs="Calibri"/>
          <w:sz w:val="30"/>
          <w:szCs w:val="30"/>
        </w:rPr>
        <w:t>]  </w:t>
      </w:r>
      <w:r>
        <w:rPr>
          <w:rFonts w:ascii="Calibri" w:hAnsi="Calibri" w:cs="Calibri"/>
          <w:b/>
          <w:bCs/>
          <w:sz w:val="30"/>
          <w:szCs w:val="30"/>
        </w:rPr>
        <w:t>Sent:</w:t>
      </w:r>
      <w:r>
        <w:rPr>
          <w:rFonts w:ascii="Calibri" w:hAnsi="Calibri" w:cs="Calibri"/>
          <w:sz w:val="30"/>
          <w:szCs w:val="30"/>
        </w:rPr>
        <w:t xml:space="preserve"> Monday, September 8, 2014 4:22 PM </w:t>
      </w:r>
      <w:r>
        <w:rPr>
          <w:rFonts w:ascii="Calibri" w:hAnsi="Calibri" w:cs="Calibri"/>
          <w:b/>
          <w:bCs/>
          <w:sz w:val="30"/>
          <w:szCs w:val="30"/>
        </w:rPr>
        <w:t>To:</w:t>
      </w:r>
      <w:r>
        <w:rPr>
          <w:rFonts w:ascii="Calibri" w:hAnsi="Calibri" w:cs="Calibri"/>
          <w:sz w:val="30"/>
          <w:szCs w:val="30"/>
        </w:rPr>
        <w:t xml:space="preserve"> Chris </w:t>
      </w:r>
      <w:proofErr w:type="spellStart"/>
      <w:r>
        <w:rPr>
          <w:rFonts w:ascii="Calibri" w:hAnsi="Calibri" w:cs="Calibri"/>
          <w:sz w:val="30"/>
          <w:szCs w:val="30"/>
        </w:rPr>
        <w:t>Battaglia</w:t>
      </w:r>
      <w:proofErr w:type="spellEnd"/>
      <w:r>
        <w:rPr>
          <w:rFonts w:ascii="Calibri" w:hAnsi="Calibri" w:cs="Calibri"/>
          <w:sz w:val="30"/>
          <w:szCs w:val="30"/>
        </w:rPr>
        <w:t xml:space="preserve">; Ida </w:t>
      </w:r>
      <w:proofErr w:type="spellStart"/>
      <w:r>
        <w:rPr>
          <w:rFonts w:ascii="Calibri" w:hAnsi="Calibri" w:cs="Calibri"/>
          <w:sz w:val="30"/>
          <w:szCs w:val="30"/>
        </w:rPr>
        <w:t>Renne</w:t>
      </w:r>
      <w:proofErr w:type="spellEnd"/>
      <w:r>
        <w:rPr>
          <w:rFonts w:ascii="Calibri" w:hAnsi="Calibri" w:cs="Calibri"/>
          <w:sz w:val="30"/>
          <w:szCs w:val="30"/>
        </w:rPr>
        <w:t xml:space="preserve">; James Bongiorno; Leanne </w:t>
      </w:r>
      <w:proofErr w:type="spellStart"/>
      <w:r>
        <w:rPr>
          <w:rFonts w:ascii="Calibri" w:hAnsi="Calibri" w:cs="Calibri"/>
          <w:sz w:val="30"/>
          <w:szCs w:val="30"/>
        </w:rPr>
        <w:t>O'Hern</w:t>
      </w:r>
      <w:proofErr w:type="spellEnd"/>
      <w:r>
        <w:rPr>
          <w:rFonts w:ascii="Calibri" w:hAnsi="Calibri" w:cs="Calibri"/>
          <w:sz w:val="30"/>
          <w:szCs w:val="30"/>
        </w:rPr>
        <w:t xml:space="preserve">; Lisa O'Neill; Maria </w:t>
      </w:r>
      <w:proofErr w:type="spellStart"/>
      <w:r>
        <w:rPr>
          <w:rFonts w:ascii="Calibri" w:hAnsi="Calibri" w:cs="Calibri"/>
          <w:sz w:val="30"/>
          <w:szCs w:val="30"/>
        </w:rPr>
        <w:t>Burak</w:t>
      </w:r>
      <w:proofErr w:type="spellEnd"/>
      <w:r>
        <w:rPr>
          <w:rFonts w:ascii="Calibri" w:hAnsi="Calibri" w:cs="Calibri"/>
          <w:sz w:val="30"/>
          <w:szCs w:val="30"/>
        </w:rPr>
        <w:t xml:space="preserve">; Mario </w:t>
      </w:r>
      <w:proofErr w:type="spellStart"/>
      <w:r>
        <w:rPr>
          <w:rFonts w:ascii="Calibri" w:hAnsi="Calibri" w:cs="Calibri"/>
          <w:sz w:val="30"/>
          <w:szCs w:val="30"/>
        </w:rPr>
        <w:t>Bifalco</w:t>
      </w:r>
      <w:proofErr w:type="spellEnd"/>
      <w:r>
        <w:rPr>
          <w:rFonts w:ascii="Calibri" w:hAnsi="Calibri" w:cs="Calibri"/>
          <w:sz w:val="30"/>
          <w:szCs w:val="30"/>
        </w:rPr>
        <w:t xml:space="preserve">; Paul </w:t>
      </w:r>
      <w:proofErr w:type="spellStart"/>
      <w:r>
        <w:rPr>
          <w:rFonts w:ascii="Calibri" w:hAnsi="Calibri" w:cs="Calibri"/>
          <w:sz w:val="30"/>
          <w:szCs w:val="30"/>
        </w:rPr>
        <w:t>Milani</w:t>
      </w:r>
      <w:proofErr w:type="spellEnd"/>
      <w:r>
        <w:rPr>
          <w:rFonts w:ascii="Calibri" w:hAnsi="Calibri" w:cs="Calibri"/>
          <w:sz w:val="30"/>
          <w:szCs w:val="30"/>
        </w:rPr>
        <w:t xml:space="preserve">; Robert Paterson; </w:t>
      </w:r>
      <w:hyperlink r:id="rId5" w:history="1">
        <w:r>
          <w:rPr>
            <w:rFonts w:ascii="Calibri" w:hAnsi="Calibri" w:cs="Calibri"/>
            <w:color w:val="285287"/>
            <w:sz w:val="30"/>
            <w:szCs w:val="30"/>
          </w:rPr>
          <w:t>bhauckmah@caldwellpl.org</w:t>
        </w:r>
      </w:hyperlink>
      <w:r>
        <w:rPr>
          <w:rFonts w:ascii="Calibri" w:hAnsi="Calibri" w:cs="Calibri"/>
          <w:sz w:val="30"/>
          <w:szCs w:val="30"/>
        </w:rPr>
        <w:t> </w:t>
      </w:r>
      <w:r>
        <w:rPr>
          <w:rFonts w:ascii="Calibri" w:hAnsi="Calibri" w:cs="Calibri"/>
          <w:b/>
          <w:bCs/>
          <w:sz w:val="30"/>
          <w:szCs w:val="30"/>
        </w:rPr>
        <w:t>Cc:</w:t>
      </w:r>
      <w:r>
        <w:rPr>
          <w:rFonts w:ascii="Calibri" w:hAnsi="Calibri" w:cs="Calibri"/>
          <w:sz w:val="30"/>
          <w:szCs w:val="30"/>
        </w:rPr>
        <w:t xml:space="preserve"> </w:t>
      </w:r>
      <w:hyperlink r:id="rId6" w:history="1">
        <w:r>
          <w:rPr>
            <w:rFonts w:ascii="Calibri" w:hAnsi="Calibri" w:cs="Calibri"/>
            <w:color w:val="285287"/>
            <w:sz w:val="30"/>
            <w:szCs w:val="30"/>
          </w:rPr>
          <w:t>amarchio44@verizon.net</w:t>
        </w:r>
      </w:hyperlink>
      <w:r>
        <w:rPr>
          <w:rFonts w:ascii="Calibri" w:hAnsi="Calibri" w:cs="Calibri"/>
          <w:sz w:val="30"/>
          <w:szCs w:val="30"/>
        </w:rPr>
        <w:t>; Ann; Richard Hauser </w:t>
      </w:r>
      <w:r>
        <w:rPr>
          <w:rFonts w:ascii="Calibri" w:hAnsi="Calibri" w:cs="Calibri"/>
          <w:b/>
          <w:bCs/>
          <w:sz w:val="30"/>
          <w:szCs w:val="30"/>
        </w:rPr>
        <w:t>Subject:</w:t>
      </w:r>
      <w:r>
        <w:rPr>
          <w:rFonts w:ascii="Calibri" w:hAnsi="Calibri" w:cs="Calibri"/>
          <w:sz w:val="30"/>
          <w:szCs w:val="30"/>
        </w:rPr>
        <w:t xml:space="preserve"> SUSTAINABLE JERSEY - Green Initiatives in the Borough of Caldwell </w:t>
      </w:r>
      <w:r>
        <w:rPr>
          <w:rFonts w:ascii="Calibri" w:hAnsi="Calibri" w:cs="Calibri"/>
          <w:b/>
          <w:bCs/>
          <w:sz w:val="30"/>
          <w:szCs w:val="30"/>
        </w:rPr>
        <w:t>Importance:</w:t>
      </w:r>
      <w:r>
        <w:rPr>
          <w:rFonts w:ascii="Calibri" w:hAnsi="Calibri" w:cs="Calibri"/>
          <w:sz w:val="30"/>
          <w:szCs w:val="30"/>
        </w:rPr>
        <w:t xml:space="preserve"> High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TO ALL: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Please see the attached resolutions adopted by the Borough of Caldwell Governing Body on July 15, 2014.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The resolutions created the following policies in the Borough.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ambria" w:hAnsi="Cambria" w:cs="Cambria"/>
          <w:sz w:val="30"/>
          <w:szCs w:val="30"/>
        </w:rPr>
        <w:t>AN ENVIRONMENTALLY PREFERABLE PURCHASING POLICY (GREEN PURCHASING POLICY)</w:t>
      </w:r>
    </w:p>
    <w:p w:rsidR="00A723FB" w:rsidRDefault="00A723FB" w:rsidP="00A723FB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This policy encourages all municipal departments to purchase products that are more sustainable with regard to the environment.</w:t>
      </w:r>
    </w:p>
    <w:p w:rsidR="00A723FB" w:rsidRDefault="00A723FB" w:rsidP="00A723FB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ambria" w:hAnsi="Cambria" w:cs="Cambria"/>
          <w:sz w:val="30"/>
          <w:szCs w:val="30"/>
        </w:rPr>
        <w:t>SUSTAINABLE JERSEY GREEN GROUNDS POLICY</w:t>
      </w:r>
    </w:p>
    <w:p w:rsidR="00A723FB" w:rsidRDefault="00A723FB" w:rsidP="00A723FB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0"/>
          <w:szCs w:val="30"/>
        </w:rPr>
      </w:pPr>
      <w:r>
        <w:rPr>
          <w:rFonts w:ascii="Symbol" w:hAnsi="Symbol" w:cs="Symbol" w:hint="eastAsia"/>
          <w:sz w:val="30"/>
          <w:szCs w:val="30"/>
        </w:rPr>
        <w:t>·</w:t>
      </w:r>
      <w:r>
        <w:rPr>
          <w:rFonts w:ascii="Times New Roman" w:hAnsi="Times New Roman" w:cs="Times New Roman"/>
          <w:sz w:val="20"/>
          <w:szCs w:val="20"/>
        </w:rPr>
        <w:t xml:space="preserve">         </w:t>
      </w:r>
      <w:r>
        <w:rPr>
          <w:rFonts w:ascii="Cambria" w:hAnsi="Cambria" w:cs="Cambria"/>
          <w:sz w:val="30"/>
          <w:szCs w:val="30"/>
        </w:rPr>
        <w:t>This policy promotes measures and initiatives that protect, preserve and enhance the environmental quality and health of residents of the community.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These actions are part of the Sustainable Jersey efforts currently being conducted by the town Environmental Commission. We are applying this year for “Bronze” certification,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mbria" w:hAnsi="Cambria" w:cs="Cambria"/>
          <w:sz w:val="30"/>
          <w:szCs w:val="30"/>
        </w:rPr>
        <w:t>which</w:t>
      </w:r>
      <w:proofErr w:type="gramEnd"/>
      <w:r>
        <w:rPr>
          <w:rFonts w:ascii="Cambria" w:hAnsi="Cambria" w:cs="Cambria"/>
          <w:sz w:val="30"/>
          <w:szCs w:val="30"/>
        </w:rPr>
        <w:t>, if approved, places Caldwell in a position to pursue grant opportunities for the town of Caldwell as we continue to reduce our carbon footprint through these efforts.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Please review the attached resolutions and policies and let me know if you have any questions.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Thanks for your cooperation in this matter.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lastRenderedPageBreak/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Paul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  <w:b/>
          <w:bCs/>
          <w:i/>
          <w:iCs/>
          <w:color w:val="00006D"/>
          <w:sz w:val="30"/>
          <w:szCs w:val="30"/>
        </w:rPr>
        <w:t>Paul M. Carelli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  <w:b/>
          <w:bCs/>
          <w:i/>
          <w:iCs/>
          <w:sz w:val="30"/>
          <w:szCs w:val="30"/>
        </w:rPr>
        <w:t>Borough Administrator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>Caldwell Borough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>1 Provost Square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>Caldwell, N.J. 07006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Book Antiqua" w:hAnsi="Book Antiqua" w:cs="Book Antiqua"/>
          <w:sz w:val="30"/>
          <w:szCs w:val="30"/>
        </w:rPr>
        <w:t>(973) 403-4634</w:t>
      </w:r>
    </w:p>
    <w:p w:rsidR="00A723FB" w:rsidRDefault="00A723FB" w:rsidP="00A723F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B511BA" w:rsidRDefault="00A723FB" w:rsidP="00A723FB">
      <w:r>
        <w:rPr>
          <w:rFonts w:ascii="Cambria" w:hAnsi="Cambria" w:cs="Cambria"/>
          <w:sz w:val="30"/>
          <w:szCs w:val="30"/>
        </w:rPr>
        <w:t> </w:t>
      </w:r>
    </w:p>
    <w:sectPr w:rsidR="00B511BA" w:rsidSect="00202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FB"/>
    <w:rsid w:val="0020276D"/>
    <w:rsid w:val="007146D5"/>
    <w:rsid w:val="00A723FB"/>
    <w:rsid w:val="00B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8B5BB0-BBF5-4F74-A398-C24E22C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top.ZmObjectManager.__doClickObject(document.getElementById(%22OBJ_PREFIX_DWT38381_com_zimbra_email%22));" TargetMode="External"/><Relationship Id="rId5" Type="http://schemas.openxmlformats.org/officeDocument/2006/relationships/hyperlink" Target="javascript:window.top.ZmObjectManager.__doClickObject(document.getElementById(%22OBJ_PREFIX_DWT38380_com_zimbra_email%22));" TargetMode="External"/><Relationship Id="rId4" Type="http://schemas.openxmlformats.org/officeDocument/2006/relationships/hyperlink" Target="javascript:window.top.ZmObjectManager.__doClickObject(document.getElementById(%22OBJ_PREFIX_DWT38379_com_zimbra_email%22)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Edelstein</dc:creator>
  <cp:keywords/>
  <dc:description/>
  <cp:lastModifiedBy>Warren Marchioni</cp:lastModifiedBy>
  <cp:revision>2</cp:revision>
  <dcterms:created xsi:type="dcterms:W3CDTF">2014-09-09T17:52:00Z</dcterms:created>
  <dcterms:modified xsi:type="dcterms:W3CDTF">2014-09-09T17:52:00Z</dcterms:modified>
</cp:coreProperties>
</file>