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2A" w:rsidRPr="0085292A" w:rsidRDefault="0085292A" w:rsidP="0085292A">
      <w:pPr>
        <w:keepNext/>
        <w:autoSpaceDE w:val="0"/>
        <w:autoSpaceDN w:val="0"/>
        <w:adjustRightInd w:val="0"/>
        <w:spacing w:after="0" w:line="240" w:lineRule="auto"/>
        <w:outlineLvl w:val="2"/>
        <w:rPr>
          <w:rFonts w:ascii="Times New Roman" w:eastAsiaTheme="minorEastAsia" w:hAnsi="Times New Roman" w:cs="Times New Roman"/>
          <w:b/>
          <w:sz w:val="24"/>
          <w:szCs w:val="20"/>
        </w:rPr>
      </w:pPr>
      <w:bookmarkStart w:id="0" w:name="_CPA3"/>
      <w:r w:rsidRPr="0085292A">
        <w:rPr>
          <w:rFonts w:ascii="Times New Roman" w:eastAsiaTheme="minorEastAsia" w:hAnsi="Times New Roman" w:cs="Times New Roman"/>
          <w:b/>
          <w:sz w:val="24"/>
          <w:szCs w:val="20"/>
        </w:rPr>
        <w:t>49-2.</w:t>
      </w:r>
      <w:r w:rsidRPr="0085292A">
        <w:rPr>
          <w:rFonts w:ascii="Times New Roman" w:eastAsiaTheme="minorEastAsia" w:hAnsi="Times New Roman" w:cs="Times New Roman"/>
          <w:b/>
          <w:sz w:val="24"/>
          <w:szCs w:val="20"/>
        </w:rPr>
        <w:tab/>
        <w:t>Prohibited activities.</w:t>
      </w:r>
    </w:p>
    <w:p w:rsidR="0085292A" w:rsidRPr="0085292A" w:rsidRDefault="0085292A" w:rsidP="0085292A">
      <w:pPr>
        <w:autoSpaceDE w:val="0"/>
        <w:autoSpaceDN w:val="0"/>
        <w:adjustRightInd w:val="0"/>
        <w:spacing w:after="120" w:line="240" w:lineRule="atLeast"/>
        <w:ind w:left="630" w:hanging="370"/>
        <w:rPr>
          <w:rFonts w:ascii="New Century Schlbk" w:eastAsia="Times New Roman" w:hAnsi="New Century Schlbk" w:cs="Times New Roman"/>
          <w:sz w:val="20"/>
          <w:szCs w:val="20"/>
        </w:rPr>
      </w:pPr>
      <w:r w:rsidRPr="0085292A">
        <w:rPr>
          <w:rFonts w:ascii="New Century Schlbk" w:eastAsia="Times New Roman" w:hAnsi="New Century Schlbk" w:cs="Times New Roman" w:hint="cs"/>
          <w:sz w:val="20"/>
          <w:szCs w:val="20"/>
        </w:rPr>
        <w:t>A.</w:t>
      </w:r>
      <w:r w:rsidRPr="0085292A">
        <w:rPr>
          <w:rFonts w:ascii="New Century Schlbk" w:eastAsia="Times New Roman" w:hAnsi="New Century Schlbk" w:cs="Times New Roman" w:hint="cs"/>
          <w:sz w:val="20"/>
          <w:szCs w:val="20"/>
        </w:rPr>
        <w:tab/>
        <w:t>It shall be unlawful for any person in a public park, playground, recreation area or using a township-owned athletic facility or field to:</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(1)</w:t>
      </w:r>
      <w:r w:rsidRPr="0085292A">
        <w:rPr>
          <w:rFonts w:ascii="New Century Schlbk" w:eastAsia="Times New Roman" w:hAnsi="New Century Schlbk" w:cs="Times New Roman" w:hint="cs"/>
          <w:sz w:val="20"/>
          <w:szCs w:val="20"/>
        </w:rPr>
        <w:tab/>
        <w:t xml:space="preserve">Willfully mark, alter, modify, deface, disfigure, injure, tamper with or displace or remove any buildings, bridges, tables, equipment, benches, fireplaces, railings, </w:t>
      </w:r>
      <w:proofErr w:type="spellStart"/>
      <w:r w:rsidRPr="0085292A">
        <w:rPr>
          <w:rFonts w:ascii="New Century Schlbk" w:eastAsia="Times New Roman" w:hAnsi="New Century Schlbk" w:cs="Times New Roman" w:hint="cs"/>
          <w:sz w:val="20"/>
          <w:szCs w:val="20"/>
        </w:rPr>
        <w:t>pavings</w:t>
      </w:r>
      <w:proofErr w:type="spellEnd"/>
      <w:r w:rsidRPr="0085292A">
        <w:rPr>
          <w:rFonts w:ascii="New Century Schlbk" w:eastAsia="Times New Roman" w:hAnsi="New Century Schlbk" w:cs="Times New Roman" w:hint="cs"/>
          <w:sz w:val="20"/>
          <w:szCs w:val="20"/>
        </w:rPr>
        <w:t xml:space="preserve"> or paving materials, water lines or other public utilities or parts or appurtenances thereof, signs, notices or placards, whether temporary or permanent, monuments, stakes, posts, or other boundary markers, or other structures or equipment, facilities or park property, recreation area and/or township-owned athletic facility, or any appurtenances whatsoever, either real or personal.</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(2)</w:t>
      </w:r>
      <w:r w:rsidRPr="0085292A">
        <w:rPr>
          <w:rFonts w:ascii="New Century Schlbk" w:eastAsia="Times New Roman" w:hAnsi="New Century Schlbk" w:cs="Times New Roman" w:hint="cs"/>
          <w:sz w:val="20"/>
          <w:szCs w:val="20"/>
        </w:rPr>
        <w:tab/>
        <w:t>Fail to cooperate in maintaining restrooms and washrooms in a neat and sanitary condition. No person above the age of seven (7) years shall use the rest rooms and washroom designated for the opposite sex.</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(3)</w:t>
      </w:r>
      <w:r w:rsidRPr="0085292A">
        <w:rPr>
          <w:rFonts w:ascii="New Century Schlbk" w:eastAsia="Times New Roman" w:hAnsi="New Century Schlbk" w:cs="Times New Roman" w:hint="cs"/>
          <w:sz w:val="20"/>
          <w:szCs w:val="20"/>
        </w:rPr>
        <w:tab/>
        <w:t>Dig or remove any soil, rock, sand, stones, trees, shrubs or plants or other wood or materials, or make any excavation by tool, equipment, blasting or other means or agency.</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(4)</w:t>
      </w:r>
      <w:r w:rsidRPr="0085292A">
        <w:rPr>
          <w:rFonts w:ascii="New Century Schlbk" w:eastAsia="Times New Roman" w:hAnsi="New Century Schlbk" w:cs="Times New Roman" w:hint="cs"/>
          <w:sz w:val="20"/>
          <w:szCs w:val="20"/>
        </w:rPr>
        <w:tab/>
        <w:t>Construct or erect any building or structure of whatever kind, whether permanent or temporary, or run or string any public service utility into, upon or across such lands, except on special written permit issued hereunder.</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(5)</w:t>
      </w:r>
      <w:r w:rsidRPr="0085292A">
        <w:rPr>
          <w:rFonts w:ascii="New Century Schlbk" w:eastAsia="Times New Roman" w:hAnsi="New Century Schlbk" w:cs="Times New Roman" w:hint="cs"/>
          <w:sz w:val="20"/>
          <w:szCs w:val="20"/>
        </w:rPr>
        <w:tab/>
        <w:t>Damage, cut, carve, transplant or remove any tree or plant, or injure the bark or pick flowers or seed of any trees or plant, or dig in or otherwise disturb grass areas or in any other way injure the natural beauty or usefulness of any area.</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(6)</w:t>
      </w:r>
      <w:r w:rsidRPr="0085292A">
        <w:rPr>
          <w:rFonts w:ascii="New Century Schlbk" w:eastAsia="Times New Roman" w:hAnsi="New Century Schlbk" w:cs="Times New Roman" w:hint="cs"/>
          <w:sz w:val="20"/>
          <w:szCs w:val="20"/>
        </w:rPr>
        <w:tab/>
        <w:t>Climb any tree, or walk, stand or sit upon monuments, vases, planters, fountains, railings, fences or upon any other property not designated or customarily used for such purposes.</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(7)</w:t>
      </w:r>
      <w:r w:rsidRPr="0085292A">
        <w:rPr>
          <w:rFonts w:ascii="New Century Schlbk" w:eastAsia="Times New Roman" w:hAnsi="New Century Schlbk" w:cs="Times New Roman" w:hint="cs"/>
          <w:sz w:val="20"/>
          <w:szCs w:val="20"/>
        </w:rPr>
        <w:tab/>
        <w:t>Tie or hitch an animal to any tree or plant.</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(8)</w:t>
      </w:r>
      <w:r w:rsidRPr="0085292A">
        <w:rPr>
          <w:rFonts w:ascii="New Century Schlbk" w:eastAsia="Times New Roman" w:hAnsi="New Century Schlbk" w:cs="Times New Roman" w:hint="cs"/>
          <w:sz w:val="20"/>
          <w:szCs w:val="20"/>
        </w:rPr>
        <w:tab/>
        <w:t>Hunt, molest, harm, frighten, wound, kill, trap, pursue, chase, tease, shoot or throw missiles at any animal, wildlife, reptile or bird, or remove or have in his possession the young of any reptile or bird. Excepted from this provision are snakes known to be fatally poisonous or deadly reptiles, both of which may be killed on sight.</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(9)</w:t>
      </w:r>
      <w:r w:rsidRPr="0085292A">
        <w:rPr>
          <w:rFonts w:ascii="New Century Schlbk" w:eastAsia="Times New Roman" w:hAnsi="New Century Schlbk" w:cs="Times New Roman" w:hint="cs"/>
          <w:sz w:val="20"/>
          <w:szCs w:val="20"/>
        </w:rPr>
        <w:tab/>
        <w:t>Throw, discharge or otherwise place or cause to be placed in the waters of any fountain, pond, lake, stream or other body of water in or adjacent to any park or any tributary stream, storm sewer or drain flowing into water, any substance, matter or thing, liquid or solid.</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(10)</w:t>
      </w:r>
      <w:r w:rsidRPr="0085292A">
        <w:rPr>
          <w:rFonts w:ascii="New Century Schlbk" w:eastAsia="Times New Roman" w:hAnsi="New Century Schlbk" w:cs="Times New Roman" w:hint="cs"/>
          <w:sz w:val="20"/>
          <w:szCs w:val="20"/>
        </w:rPr>
        <w:tab/>
        <w:t>Have brought in or dump in, deposit or leave any bottles, broken glass, ashes, paper, boxes, cans, dirt, rubbish, waste, garbage, refuse or other trash. No such refuse or trash shall be placed in any waters in or contiguous to any park or left anywhere on the grounds thereof, but shall be placed in the proper receptacles where these are provided. Where receptacles are not provided, all such rubbish or waste shall be carried away from the park by the person responsible for its presence and properly disposed of elsewhere.</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(11)</w:t>
      </w:r>
      <w:r w:rsidRPr="0085292A">
        <w:rPr>
          <w:rFonts w:ascii="New Century Schlbk" w:eastAsia="Times New Roman" w:hAnsi="New Century Schlbk" w:cs="Times New Roman" w:hint="cs"/>
          <w:sz w:val="20"/>
          <w:szCs w:val="20"/>
        </w:rPr>
        <w:tab/>
        <w:t>Drive any vehicle on any area except the paved roads or parking areas or such areas as may on occasion be specifically designated as temporary areas.</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(12)</w:t>
      </w:r>
      <w:r w:rsidRPr="0085292A">
        <w:rPr>
          <w:rFonts w:ascii="New Century Schlbk" w:eastAsia="Times New Roman" w:hAnsi="New Century Schlbk" w:cs="Times New Roman" w:hint="cs"/>
          <w:sz w:val="20"/>
          <w:szCs w:val="20"/>
        </w:rPr>
        <w:tab/>
        <w:t>Park a vehicle in other than an established or designated parking area. All parking shall be in accordance with posted directions at that location and/or at the instruction of any attendant who may be present.</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(13)</w:t>
      </w:r>
      <w:r w:rsidRPr="0085292A">
        <w:rPr>
          <w:rFonts w:ascii="New Century Schlbk" w:eastAsia="Times New Roman" w:hAnsi="New Century Schlbk" w:cs="Times New Roman" w:hint="cs"/>
          <w:sz w:val="20"/>
          <w:szCs w:val="20"/>
        </w:rPr>
        <w:tab/>
        <w:t>Leave a vehicle standing or parked at night in established parking areas or elsewhere in the park or recreation area.</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(14)</w:t>
      </w:r>
      <w:r w:rsidRPr="0085292A">
        <w:rPr>
          <w:rFonts w:ascii="New Century Schlbk" w:eastAsia="Times New Roman" w:hAnsi="New Century Schlbk" w:cs="Times New Roman" w:hint="cs"/>
          <w:sz w:val="20"/>
          <w:szCs w:val="20"/>
        </w:rPr>
        <w:tab/>
        <w:t>Leave a bicycle in a place other than a bicycle rack when such is provided and there is space available.</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(15)</w:t>
      </w:r>
      <w:r w:rsidRPr="0085292A">
        <w:rPr>
          <w:rFonts w:ascii="New Century Schlbk" w:eastAsia="Times New Roman" w:hAnsi="New Century Schlbk" w:cs="Times New Roman" w:hint="cs"/>
          <w:sz w:val="20"/>
          <w:szCs w:val="20"/>
        </w:rPr>
        <w:tab/>
        <w:t>Ride a bicycle without reasonable regard for the safety of others.</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proofErr w:type="gramStart"/>
      <w:r w:rsidRPr="0085292A">
        <w:rPr>
          <w:rFonts w:ascii="New Century Schlbk" w:eastAsia="Times New Roman" w:hAnsi="New Century Schlbk" w:cs="Times New Roman" w:hint="cs"/>
          <w:sz w:val="20"/>
          <w:szCs w:val="20"/>
        </w:rPr>
        <w:lastRenderedPageBreak/>
        <w:t>(16)</w:t>
      </w:r>
      <w:r w:rsidRPr="0085292A">
        <w:rPr>
          <w:rFonts w:ascii="New Century Schlbk" w:eastAsia="Times New Roman" w:hAnsi="New Century Schlbk" w:cs="Times New Roman" w:hint="cs"/>
          <w:sz w:val="20"/>
          <w:szCs w:val="20"/>
        </w:rPr>
        <w:tab/>
        <w:t>Swim, bathe or wade in any waters or waterways in any park or recreation area, nor go onto any ice formed on any such water or waterway.</w:t>
      </w:r>
      <w:proofErr w:type="gramEnd"/>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(17)</w:t>
      </w:r>
      <w:r w:rsidRPr="0085292A">
        <w:rPr>
          <w:rFonts w:ascii="New Century Schlbk" w:eastAsia="Times New Roman" w:hAnsi="New Century Schlbk" w:cs="Times New Roman" w:hint="cs"/>
          <w:sz w:val="20"/>
          <w:szCs w:val="20"/>
        </w:rPr>
        <w:tab/>
        <w:t>Leave a bicycle lying on the ground or pavement or set against trees or in any place or position where other persons may trip over or be injured by it.</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(18)</w:t>
      </w:r>
      <w:r w:rsidRPr="0085292A">
        <w:rPr>
          <w:rFonts w:ascii="New Century Schlbk" w:eastAsia="Times New Roman" w:hAnsi="New Century Schlbk" w:cs="Times New Roman" w:hint="cs"/>
          <w:sz w:val="20"/>
          <w:szCs w:val="20"/>
        </w:rPr>
        <w:tab/>
        <w:t>Erect, maintain, use or occupy on or in any area any tent, shelter or structure of any kind unless there shall be an unobstructed view into said tent, shelter or structure from at least two (2) sides, nor shall any guide wire, rope or extension brace or support be connected or fastened from any such structure to any other structure, stake, rock or other object outside thereof.</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(19)</w:t>
      </w:r>
      <w:r w:rsidRPr="0085292A">
        <w:rPr>
          <w:rFonts w:ascii="New Century Schlbk" w:eastAsia="Times New Roman" w:hAnsi="New Century Schlbk" w:cs="Times New Roman" w:hint="cs"/>
          <w:sz w:val="20"/>
          <w:szCs w:val="20"/>
        </w:rPr>
        <w:tab/>
        <w:t>Allow his/her person to be so covered as to indecently expose his/her person.</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(20)</w:t>
      </w:r>
      <w:r w:rsidRPr="0085292A">
        <w:rPr>
          <w:rFonts w:ascii="New Century Schlbk" w:eastAsia="Times New Roman" w:hAnsi="New Century Schlbk" w:cs="Times New Roman" w:hint="cs"/>
          <w:sz w:val="20"/>
          <w:szCs w:val="20"/>
        </w:rPr>
        <w:tab/>
        <w:t>Dress or undress in any area or in any vehicle or other place, except in such structures as may be provided for that purpose.</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(21)</w:t>
      </w:r>
      <w:r w:rsidRPr="0085292A">
        <w:rPr>
          <w:rFonts w:ascii="New Century Schlbk" w:eastAsia="Times New Roman" w:hAnsi="New Century Schlbk" w:cs="Times New Roman" w:hint="cs"/>
          <w:sz w:val="20"/>
          <w:szCs w:val="20"/>
        </w:rPr>
        <w:tab/>
        <w:t>Carry or possess firearms of any description or air rifles, spring guns, bows and arrows, slings or any other forms of weapons potentially inimical to wildlife and dangerous to human safety, or any instrument that can be loaded with and fire blank cartridges, or any kind of trapping device. Shooting into park or recreation areas from beyond park boundaries is forbidden.</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(22)</w:t>
      </w:r>
      <w:r w:rsidRPr="0085292A">
        <w:rPr>
          <w:rFonts w:ascii="New Century Schlbk" w:eastAsia="Times New Roman" w:hAnsi="New Century Schlbk" w:cs="Times New Roman" w:hint="cs"/>
          <w:sz w:val="20"/>
          <w:szCs w:val="20"/>
        </w:rPr>
        <w:tab/>
        <w:t>Picnic or lunch in a place other than those designated for that purpose.</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(23)</w:t>
      </w:r>
      <w:r w:rsidRPr="0085292A">
        <w:rPr>
          <w:rFonts w:ascii="New Century Schlbk" w:eastAsia="Times New Roman" w:hAnsi="New Century Schlbk" w:cs="Times New Roman" w:hint="cs"/>
          <w:sz w:val="20"/>
          <w:szCs w:val="20"/>
        </w:rPr>
        <w:tab/>
        <w:t>Use any portion of the picnic area or any of the buildings or structures therein for the purpose of the holding of picnics to the exclusion of other persons, nor shall any person use such areas and facilities for any unreasonable period of time if the facilities are crowded.</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(24)</w:t>
      </w:r>
      <w:r w:rsidRPr="0085292A">
        <w:rPr>
          <w:rFonts w:ascii="New Century Schlbk" w:eastAsia="Times New Roman" w:hAnsi="New Century Schlbk" w:cs="Times New Roman" w:hint="cs"/>
          <w:sz w:val="20"/>
          <w:szCs w:val="20"/>
        </w:rPr>
        <w:tab/>
        <w:t>Leave a picnic area before all trash is placed in the disposal receptacle where provided. If no such trash receptacles are available, then trash shall be carried away from the park area by the picnicker, to be properly disposed of elsewhere.</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(25)</w:t>
      </w:r>
      <w:r w:rsidRPr="0085292A">
        <w:rPr>
          <w:rFonts w:ascii="New Century Schlbk" w:eastAsia="Times New Roman" w:hAnsi="New Century Schlbk" w:cs="Times New Roman" w:hint="cs"/>
          <w:sz w:val="20"/>
          <w:szCs w:val="20"/>
        </w:rPr>
        <w:tab/>
        <w:t>Take part in or abet the playing of any games involving thrown or otherwise propelled objects, such as balls, stones, arrows, javelins, horseshoes, quoits or model airplanes, except in those areas set apart for such forms of recreation.</w:t>
      </w:r>
    </w:p>
    <w:p w:rsidR="0085292A" w:rsidRPr="0085292A" w:rsidRDefault="0085292A" w:rsidP="0085292A">
      <w:pPr>
        <w:autoSpaceDE w:val="0"/>
        <w:autoSpaceDN w:val="0"/>
        <w:adjustRightInd w:val="0"/>
        <w:spacing w:after="120" w:line="240" w:lineRule="atLeast"/>
        <w:ind w:left="630" w:hanging="37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B.</w:t>
      </w:r>
      <w:r w:rsidRPr="0085292A">
        <w:rPr>
          <w:rFonts w:ascii="New Century Schlbk" w:eastAsia="Times New Roman" w:hAnsi="New Century Schlbk" w:cs="Times New Roman" w:hint="cs"/>
          <w:sz w:val="20"/>
          <w:szCs w:val="20"/>
        </w:rPr>
        <w:tab/>
        <w:t xml:space="preserve">While in a public park or recreational area, or while using a township-owned athletic facility or field, all persons shall abide by all applicable township ordinances and state statutes, and shall conduct </w:t>
      </w:r>
      <w:proofErr w:type="gramStart"/>
      <w:r w:rsidRPr="0085292A">
        <w:rPr>
          <w:rFonts w:ascii="New Century Schlbk" w:eastAsia="Times New Roman" w:hAnsi="New Century Schlbk" w:cs="Times New Roman" w:hint="cs"/>
          <w:sz w:val="20"/>
          <w:szCs w:val="20"/>
        </w:rPr>
        <w:t>themselves</w:t>
      </w:r>
      <w:proofErr w:type="gramEnd"/>
      <w:r w:rsidRPr="0085292A">
        <w:rPr>
          <w:rFonts w:ascii="New Century Schlbk" w:eastAsia="Times New Roman" w:hAnsi="New Century Schlbk" w:cs="Times New Roman" w:hint="cs"/>
          <w:sz w:val="20"/>
          <w:szCs w:val="20"/>
        </w:rPr>
        <w:t xml:space="preserve"> in a proper and orderly manner, and in particular no person shall:</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proofErr w:type="gramStart"/>
      <w:r w:rsidRPr="0085292A">
        <w:rPr>
          <w:rFonts w:ascii="New Century Schlbk" w:eastAsia="Times New Roman" w:hAnsi="New Century Schlbk" w:cs="Times New Roman" w:hint="cs"/>
          <w:sz w:val="20"/>
          <w:szCs w:val="20"/>
        </w:rPr>
        <w:t>(1)</w:t>
      </w:r>
      <w:r w:rsidRPr="0085292A">
        <w:rPr>
          <w:rFonts w:ascii="New Century Schlbk" w:eastAsia="Times New Roman" w:hAnsi="New Century Schlbk" w:cs="Times New Roman" w:hint="cs"/>
          <w:sz w:val="20"/>
          <w:szCs w:val="20"/>
        </w:rPr>
        <w:tab/>
        <w:t>Bring alcoholic beverages, drink it at any time nor be under the influence of intoxicating liquor or any other substance.</w:t>
      </w:r>
      <w:proofErr w:type="gramEnd"/>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(2)</w:t>
      </w:r>
      <w:r w:rsidRPr="0085292A">
        <w:rPr>
          <w:rFonts w:ascii="New Century Schlbk" w:eastAsia="Times New Roman" w:hAnsi="New Century Schlbk" w:cs="Times New Roman" w:hint="cs"/>
          <w:sz w:val="20"/>
          <w:szCs w:val="20"/>
        </w:rPr>
        <w:tab/>
        <w:t>Have in his possession or set or otherwise cause to explode or discharge or burn any firecrackers, torpedo rockets or other fireworks, firecrackers or explosives of flammable material, or discharge them or throw them into any such areas from lands or highways adjacent thereto.</w:t>
      </w:r>
      <w:r w:rsidRPr="0085292A">
        <w:rPr>
          <w:rFonts w:ascii="New Century Schlbk" w:eastAsia="Times New Roman" w:hAnsi="New Century Schlbk" w:cs="Times New Roman" w:hint="cs"/>
          <w:sz w:val="20"/>
          <w:szCs w:val="20"/>
        </w:rPr>
        <w:tab/>
        <w:t>This prohibition includes any substance, compound, mixture or article that in conjunction with any other substance or compound would be dangerous from any of the foregoing standpoints. At the discretion of the Municipal Clerk, Administrator and Fire Marshal, permits may be given for conducting properly supervised fireworks, following state statutes and regulations, in designated park areas.</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(3)</w:t>
      </w:r>
      <w:r w:rsidRPr="0085292A">
        <w:rPr>
          <w:rFonts w:ascii="New Century Schlbk" w:eastAsia="Times New Roman" w:hAnsi="New Century Schlbk" w:cs="Times New Roman" w:hint="cs"/>
          <w:sz w:val="20"/>
          <w:szCs w:val="20"/>
        </w:rPr>
        <w:tab/>
        <w:t>Appear at any place in other than proper clothing</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(4)</w:t>
      </w:r>
      <w:r w:rsidRPr="0085292A">
        <w:rPr>
          <w:rFonts w:ascii="New Century Schlbk" w:eastAsia="Times New Roman" w:hAnsi="New Century Schlbk" w:cs="Times New Roman" w:hint="cs"/>
          <w:sz w:val="20"/>
          <w:szCs w:val="20"/>
        </w:rPr>
        <w:tab/>
        <w:t>Solicit alms or contributions for any purpose, whether public or private.</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(5)</w:t>
      </w:r>
      <w:r w:rsidRPr="0085292A">
        <w:rPr>
          <w:rFonts w:ascii="New Century Schlbk" w:eastAsia="Times New Roman" w:hAnsi="New Century Schlbk" w:cs="Times New Roman" w:hint="cs"/>
          <w:sz w:val="20"/>
          <w:szCs w:val="20"/>
        </w:rPr>
        <w:tab/>
        <w:t>Build or attempt to build a fire. No persons shall drop, throw or otherwise scatter lighted matches, burning cigarettes or cigars, tobacco paper or other flammable material within any park or on any highways, roads, or streets abutting or contiguous thereto.</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lastRenderedPageBreak/>
        <w:t>(6)</w:t>
      </w:r>
      <w:r w:rsidRPr="0085292A">
        <w:rPr>
          <w:rFonts w:ascii="New Century Schlbk" w:eastAsia="Times New Roman" w:hAnsi="New Century Schlbk" w:cs="Times New Roman" w:hint="cs"/>
          <w:sz w:val="20"/>
          <w:szCs w:val="20"/>
        </w:rPr>
        <w:tab/>
        <w:t>Enter an area posted as "Closed to the Public," nor use or abet in the use of any area in violation of posted notices.</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(7)</w:t>
      </w:r>
      <w:r w:rsidRPr="0085292A">
        <w:rPr>
          <w:rFonts w:ascii="New Century Schlbk" w:eastAsia="Times New Roman" w:hAnsi="New Century Schlbk" w:cs="Times New Roman" w:hint="cs"/>
          <w:sz w:val="20"/>
          <w:szCs w:val="20"/>
        </w:rPr>
        <w:tab/>
        <w:t>Gamble or participate in or abet any game of chance except in such areas and under such regulations as may be designated by the Township Clerk or Administrator.</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(8)</w:t>
      </w:r>
      <w:r w:rsidRPr="0085292A">
        <w:rPr>
          <w:rFonts w:ascii="New Century Schlbk" w:eastAsia="Times New Roman" w:hAnsi="New Century Schlbk" w:cs="Times New Roman" w:hint="cs"/>
          <w:sz w:val="20"/>
          <w:szCs w:val="20"/>
        </w:rPr>
        <w:tab/>
        <w:t>Sleep or protractedly lounge on the seats or benches or other areas, or engage in loud, boisterous, threatening, abusive, insulting or indecent language, or engage in any disorderly conduct or behavior tending to breach the public peace.</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(9)</w:t>
      </w:r>
      <w:r w:rsidRPr="0085292A">
        <w:rPr>
          <w:rFonts w:ascii="New Century Schlbk" w:eastAsia="Times New Roman" w:hAnsi="New Century Schlbk" w:cs="Times New Roman" w:hint="cs"/>
          <w:sz w:val="20"/>
          <w:szCs w:val="20"/>
        </w:rPr>
        <w:tab/>
        <w:t>Disturb or interfere unreasonably with any person or party occupying any area or participating in any activity under the authority of a permit.</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(10)</w:t>
      </w:r>
      <w:r w:rsidRPr="0085292A">
        <w:rPr>
          <w:rFonts w:ascii="New Century Schlbk" w:eastAsia="Times New Roman" w:hAnsi="New Century Schlbk" w:cs="Times New Roman" w:hint="cs"/>
          <w:sz w:val="20"/>
          <w:szCs w:val="20"/>
        </w:rPr>
        <w:tab/>
        <w:t>Paste, glue, tack, or otherwise post any sign, placard, advertisement or inscription whatsoever, nor erect or cause to be erected any sign whatsoever on any public lands or highways or roads adjacent to a park.</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(11)</w:t>
      </w:r>
      <w:r w:rsidRPr="0085292A">
        <w:rPr>
          <w:rFonts w:ascii="New Century Schlbk" w:eastAsia="Times New Roman" w:hAnsi="New Century Schlbk" w:cs="Times New Roman" w:hint="cs"/>
          <w:sz w:val="20"/>
          <w:szCs w:val="20"/>
        </w:rPr>
        <w:tab/>
        <w:t>Be responsible for the entry of a dog or other domestic animal into areas clearly marked by township signs bearing the words "Domestic Animals Prohibited in this Area." Nothing herein shall be construed as permitting the running of dogs at large. All dogs in those areas where such animals are permitted shall be restrained at all times on adequate leashes not greater than six (6) feet in length.</w:t>
      </w:r>
      <w:bookmarkStart w:id="1" w:name="_GoBack"/>
      <w:bookmarkEnd w:id="1"/>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(12)</w:t>
      </w:r>
      <w:r w:rsidRPr="0085292A">
        <w:rPr>
          <w:rFonts w:ascii="New Century Schlbk" w:eastAsia="Times New Roman" w:hAnsi="New Century Schlbk" w:cs="Times New Roman" w:hint="cs"/>
          <w:sz w:val="20"/>
          <w:szCs w:val="20"/>
        </w:rPr>
        <w:tab/>
        <w:t>Expose or offer for sale any article or thing, nor station or place any stand, cart, or vehicle for the transportation, sale, or display of any such article or thing. Exception is hereby made as to any regularly licensed concessionaire or other party holding a permit and acting by and under the authority and regulation of the Mayor and Township Committee.</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(13)</w:t>
      </w:r>
      <w:r w:rsidRPr="0085292A">
        <w:rPr>
          <w:rFonts w:ascii="New Century Schlbk" w:eastAsia="Times New Roman" w:hAnsi="New Century Schlbk" w:cs="Times New Roman" w:hint="cs"/>
          <w:sz w:val="20"/>
          <w:szCs w:val="20"/>
        </w:rPr>
        <w:tab/>
        <w:t>Upon request fail to produce and exhibit any permit from the Township of Winslow which the person or organization claims to have obtained, for review by any person authorized to enforce the provisions of this chapter.</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(14)</w:t>
      </w:r>
      <w:r w:rsidRPr="0085292A">
        <w:rPr>
          <w:rFonts w:ascii="New Century Schlbk" w:eastAsia="Times New Roman" w:hAnsi="New Century Schlbk" w:cs="Times New Roman" w:hint="cs"/>
          <w:sz w:val="20"/>
          <w:szCs w:val="20"/>
        </w:rPr>
        <w:tab/>
      </w:r>
      <w:r w:rsidRPr="0085292A">
        <w:rPr>
          <w:rFonts w:ascii="New Century Schlbk" w:eastAsia="Times New Roman" w:hAnsi="New Century Schlbk" w:cs="Times New Roman" w:hint="cs"/>
          <w:b/>
          <w:bCs/>
          <w:color w:val="FF0000"/>
          <w:sz w:val="20"/>
          <w:szCs w:val="20"/>
          <w:highlight w:val="yellow"/>
        </w:rPr>
        <w:t>Smoke</w:t>
      </w:r>
      <w:r w:rsidRPr="0085292A">
        <w:rPr>
          <w:rFonts w:ascii="New Century Schlbk" w:eastAsia="Times New Roman" w:hAnsi="New Century Schlbk" w:cs="Times New Roman" w:hint="cs"/>
          <w:sz w:val="20"/>
          <w:szCs w:val="20"/>
          <w:highlight w:val="yellow"/>
        </w:rPr>
        <w:t xml:space="preserve"> or use tobacco-related products, and/or discard of those products, in an area designated as "tobacco free" and/or beyond any point which is otherwise marked as "no smoking beyond this point" or similar language, or within fifty (50) feet of any park and/or recreation area owned, leased or utilized by the Township of Winslow.</w:t>
      </w:r>
    </w:p>
    <w:p w:rsidR="0085292A" w:rsidRPr="0085292A" w:rsidRDefault="0085292A" w:rsidP="0085292A">
      <w:pPr>
        <w:autoSpaceDE w:val="0"/>
        <w:autoSpaceDN w:val="0"/>
        <w:adjustRightInd w:val="0"/>
        <w:spacing w:after="120" w:line="240" w:lineRule="atLeast"/>
        <w:ind w:left="1080" w:hanging="460"/>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(15)</w:t>
      </w:r>
      <w:r w:rsidRPr="0085292A">
        <w:rPr>
          <w:rFonts w:ascii="New Century Schlbk" w:eastAsia="Times New Roman" w:hAnsi="New Century Schlbk" w:cs="Times New Roman" w:hint="cs"/>
          <w:sz w:val="20"/>
          <w:szCs w:val="20"/>
        </w:rPr>
        <w:tab/>
        <w:t>Violate the Code of Conduct of an official youth sports organization as recognized by resolution of the Mayor and Township Committee or any other organization sponsoring the event.</w:t>
      </w:r>
    </w:p>
    <w:p w:rsidR="0085292A" w:rsidRPr="0085292A" w:rsidRDefault="0085292A" w:rsidP="0085292A">
      <w:pPr>
        <w:autoSpaceDE w:val="0"/>
        <w:autoSpaceDN w:val="0"/>
        <w:adjustRightInd w:val="0"/>
        <w:spacing w:after="0" w:line="240" w:lineRule="atLeast"/>
        <w:ind w:left="1080" w:hanging="461"/>
        <w:rPr>
          <w:rFonts w:ascii="New Century Schlbk" w:eastAsia="Times New Roman" w:hAnsi="New Century Schlbk" w:cs="Times New Roman" w:hint="cs"/>
          <w:sz w:val="20"/>
          <w:szCs w:val="20"/>
        </w:rPr>
      </w:pPr>
      <w:r w:rsidRPr="0085292A">
        <w:rPr>
          <w:rFonts w:ascii="New Century Schlbk" w:eastAsia="Times New Roman" w:hAnsi="New Century Schlbk" w:cs="Times New Roman" w:hint="cs"/>
          <w:sz w:val="20"/>
          <w:szCs w:val="20"/>
        </w:rPr>
        <w:t>(16)</w:t>
      </w:r>
      <w:r w:rsidRPr="0085292A">
        <w:rPr>
          <w:rFonts w:ascii="New Century Schlbk" w:eastAsia="Times New Roman" w:hAnsi="New Century Schlbk" w:cs="Times New Roman" w:hint="cs"/>
          <w:sz w:val="20"/>
          <w:szCs w:val="20"/>
        </w:rPr>
        <w:tab/>
        <w:t>Ignore or refuse to comply with any warning, suspension, removal or disbarment from the event, park or recreation areas, which warning, suspension, removal or disbarment results from a violation of the provisions of this chapter, or the Code of Conduct of an official youth sports organization as recognized by resolution of the Mayor and Township Committee or the Code of Conduct of any other organization sponsoring the event.</w:t>
      </w:r>
    </w:p>
    <w:p w:rsidR="0085292A" w:rsidRPr="0085292A" w:rsidRDefault="0085292A" w:rsidP="0085292A">
      <w:pPr>
        <w:tabs>
          <w:tab w:val="left" w:pos="180"/>
          <w:tab w:val="left" w:pos="540"/>
          <w:tab w:val="left" w:pos="1080"/>
        </w:tabs>
        <w:autoSpaceDE w:val="0"/>
        <w:autoSpaceDN w:val="0"/>
        <w:adjustRightInd w:val="0"/>
        <w:spacing w:after="0" w:line="240" w:lineRule="atLeast"/>
        <w:rPr>
          <w:rFonts w:ascii="New Century Schlbk" w:eastAsia="Times New Roman" w:hAnsi="New Century Schlbk" w:cs="Times New Roman" w:hint="cs"/>
          <w:sz w:val="20"/>
          <w:szCs w:val="20"/>
        </w:rPr>
      </w:pPr>
    </w:p>
    <w:bookmarkEnd w:id="0"/>
    <w:p w:rsidR="00E42326" w:rsidRDefault="0085292A"/>
    <w:sectPr w:rsidR="00E42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2A"/>
    <w:rsid w:val="0085292A"/>
    <w:rsid w:val="00A677F2"/>
    <w:rsid w:val="00A9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5292A"/>
    <w:pPr>
      <w:keepNext/>
      <w:autoSpaceDE w:val="0"/>
      <w:autoSpaceDN w:val="0"/>
      <w:adjustRightInd w:val="0"/>
      <w:spacing w:after="0" w:line="240" w:lineRule="auto"/>
      <w:outlineLvl w:val="2"/>
    </w:pPr>
    <w:rPr>
      <w:rFonts w:ascii="Times New Roman" w:eastAsiaTheme="minorEastAsia"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292A"/>
    <w:rPr>
      <w:rFonts w:ascii="Times New Roman" w:eastAsiaTheme="minorEastAsia" w:hAnsi="Times New Roman" w:cs="Times New Roman"/>
      <w:b/>
      <w:sz w:val="24"/>
      <w:szCs w:val="20"/>
    </w:rPr>
  </w:style>
  <w:style w:type="paragraph" w:customStyle="1" w:styleId="Winslowindent1">
    <w:name w:val="Winslow indent (1)"/>
    <w:basedOn w:val="Normal"/>
    <w:rsid w:val="0085292A"/>
    <w:pPr>
      <w:autoSpaceDE w:val="0"/>
      <w:autoSpaceDN w:val="0"/>
      <w:adjustRightInd w:val="0"/>
      <w:spacing w:after="120" w:line="240" w:lineRule="atLeast"/>
      <w:ind w:left="1080" w:hanging="460"/>
    </w:pPr>
    <w:rPr>
      <w:rFonts w:ascii="New Century Schlbk" w:eastAsia="Times New Roman" w:hAnsi="New Century Schlbk" w:cs="Times New Roman"/>
      <w:sz w:val="20"/>
      <w:szCs w:val="20"/>
    </w:rPr>
  </w:style>
  <w:style w:type="paragraph" w:customStyle="1" w:styleId="WinslowIndentA">
    <w:name w:val="Winslow Indent A."/>
    <w:basedOn w:val="Normal"/>
    <w:rsid w:val="0085292A"/>
    <w:pPr>
      <w:autoSpaceDE w:val="0"/>
      <w:autoSpaceDN w:val="0"/>
      <w:adjustRightInd w:val="0"/>
      <w:spacing w:after="120" w:line="240" w:lineRule="atLeast"/>
      <w:ind w:left="630" w:hanging="370"/>
    </w:pPr>
    <w:rPr>
      <w:rFonts w:ascii="New Century Schlbk" w:eastAsia="Times New Roman" w:hAnsi="New Century Schlbk" w:cs="Times New Roman"/>
      <w:sz w:val="20"/>
      <w:szCs w:val="20"/>
    </w:rPr>
  </w:style>
  <w:style w:type="paragraph" w:customStyle="1" w:styleId="WinslowText">
    <w:name w:val="Winslow Text"/>
    <w:basedOn w:val="Normal"/>
    <w:rsid w:val="0085292A"/>
    <w:pPr>
      <w:tabs>
        <w:tab w:val="left" w:pos="180"/>
        <w:tab w:val="left" w:pos="540"/>
        <w:tab w:val="left" w:pos="1080"/>
      </w:tabs>
      <w:autoSpaceDE w:val="0"/>
      <w:autoSpaceDN w:val="0"/>
      <w:adjustRightInd w:val="0"/>
      <w:spacing w:after="0" w:line="240" w:lineRule="atLeast"/>
    </w:pPr>
    <w:rPr>
      <w:rFonts w:ascii="New Century Schlbk" w:eastAsia="Times New Roman" w:hAnsi="New Century Schlbk"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5292A"/>
    <w:pPr>
      <w:keepNext/>
      <w:autoSpaceDE w:val="0"/>
      <w:autoSpaceDN w:val="0"/>
      <w:adjustRightInd w:val="0"/>
      <w:spacing w:after="0" w:line="240" w:lineRule="auto"/>
      <w:outlineLvl w:val="2"/>
    </w:pPr>
    <w:rPr>
      <w:rFonts w:ascii="Times New Roman" w:eastAsiaTheme="minorEastAsia"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292A"/>
    <w:rPr>
      <w:rFonts w:ascii="Times New Roman" w:eastAsiaTheme="minorEastAsia" w:hAnsi="Times New Roman" w:cs="Times New Roman"/>
      <w:b/>
      <w:sz w:val="24"/>
      <w:szCs w:val="20"/>
    </w:rPr>
  </w:style>
  <w:style w:type="paragraph" w:customStyle="1" w:styleId="Winslowindent1">
    <w:name w:val="Winslow indent (1)"/>
    <w:basedOn w:val="Normal"/>
    <w:rsid w:val="0085292A"/>
    <w:pPr>
      <w:autoSpaceDE w:val="0"/>
      <w:autoSpaceDN w:val="0"/>
      <w:adjustRightInd w:val="0"/>
      <w:spacing w:after="120" w:line="240" w:lineRule="atLeast"/>
      <w:ind w:left="1080" w:hanging="460"/>
    </w:pPr>
    <w:rPr>
      <w:rFonts w:ascii="New Century Schlbk" w:eastAsia="Times New Roman" w:hAnsi="New Century Schlbk" w:cs="Times New Roman"/>
      <w:sz w:val="20"/>
      <w:szCs w:val="20"/>
    </w:rPr>
  </w:style>
  <w:style w:type="paragraph" w:customStyle="1" w:styleId="WinslowIndentA">
    <w:name w:val="Winslow Indent A."/>
    <w:basedOn w:val="Normal"/>
    <w:rsid w:val="0085292A"/>
    <w:pPr>
      <w:autoSpaceDE w:val="0"/>
      <w:autoSpaceDN w:val="0"/>
      <w:adjustRightInd w:val="0"/>
      <w:spacing w:after="120" w:line="240" w:lineRule="atLeast"/>
      <w:ind w:left="630" w:hanging="370"/>
    </w:pPr>
    <w:rPr>
      <w:rFonts w:ascii="New Century Schlbk" w:eastAsia="Times New Roman" w:hAnsi="New Century Schlbk" w:cs="Times New Roman"/>
      <w:sz w:val="20"/>
      <w:szCs w:val="20"/>
    </w:rPr>
  </w:style>
  <w:style w:type="paragraph" w:customStyle="1" w:styleId="WinslowText">
    <w:name w:val="Winslow Text"/>
    <w:basedOn w:val="Normal"/>
    <w:rsid w:val="0085292A"/>
    <w:pPr>
      <w:tabs>
        <w:tab w:val="left" w:pos="180"/>
        <w:tab w:val="left" w:pos="540"/>
        <w:tab w:val="left" w:pos="1080"/>
      </w:tabs>
      <w:autoSpaceDE w:val="0"/>
      <w:autoSpaceDN w:val="0"/>
      <w:adjustRightInd w:val="0"/>
      <w:spacing w:after="0" w:line="240" w:lineRule="atLeast"/>
    </w:pPr>
    <w:rPr>
      <w:rFonts w:ascii="New Century Schlbk" w:eastAsia="Times New Roman" w:hAnsi="New Century Schlb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9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Bringhurst</dc:creator>
  <cp:lastModifiedBy>Karen Bringhurst</cp:lastModifiedBy>
  <cp:revision>1</cp:revision>
  <dcterms:created xsi:type="dcterms:W3CDTF">2015-05-12T18:40:00Z</dcterms:created>
  <dcterms:modified xsi:type="dcterms:W3CDTF">2015-05-12T18:42:00Z</dcterms:modified>
</cp:coreProperties>
</file>